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E2870" w14:textId="0A3F141C" w:rsidR="00F711E3" w:rsidRDefault="003B107F" w:rsidP="003B107F">
      <w:pPr>
        <w:spacing w:line="240" w:lineRule="auto"/>
        <w:rPr>
          <w:sz w:val="8"/>
        </w:rPr>
      </w:pPr>
      <w:r w:rsidRPr="00970808">
        <w:rPr>
          <w:b/>
          <w:bCs/>
          <w:sz w:val="36"/>
          <w:szCs w:val="36"/>
        </w:rPr>
        <w:t xml:space="preserve">Regulamin </w:t>
      </w:r>
      <w:r w:rsidR="00E94BB0">
        <w:rPr>
          <w:b/>
          <w:bCs/>
          <w:sz w:val="36"/>
          <w:szCs w:val="36"/>
        </w:rPr>
        <w:t>funkcjonowania szatni w Holu Wielkim</w:t>
      </w:r>
      <w:r w:rsidR="00EB6B45" w:rsidRPr="00970808">
        <w:rPr>
          <w:b/>
          <w:bCs/>
          <w:sz w:val="36"/>
          <w:szCs w:val="36"/>
        </w:rPr>
        <w:br/>
      </w:r>
      <w:r w:rsidRPr="00970808">
        <w:rPr>
          <w:b/>
          <w:bCs/>
          <w:sz w:val="36"/>
          <w:szCs w:val="36"/>
        </w:rPr>
        <w:t>w Centrum Kultury ZAMEK</w:t>
      </w:r>
    </w:p>
    <w:p w14:paraId="24337836" w14:textId="77777777" w:rsidR="006E216A" w:rsidRPr="00DE526B" w:rsidRDefault="006E216A" w:rsidP="003B107F">
      <w:pPr>
        <w:spacing w:line="240" w:lineRule="auto"/>
        <w:rPr>
          <w:sz w:val="8"/>
        </w:rPr>
      </w:pPr>
    </w:p>
    <w:p w14:paraId="764D8DA8" w14:textId="0452075B" w:rsidR="003B107F" w:rsidRDefault="003B107F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 xml:space="preserve">Regulamin </w:t>
      </w:r>
      <w:r w:rsidR="00E94BB0">
        <w:t>funkcjonowania szatni w Holu Wielkim</w:t>
      </w:r>
      <w:r w:rsidR="0070261D" w:rsidRPr="00970808">
        <w:t>, który</w:t>
      </w:r>
      <w:r w:rsidR="00970808" w:rsidRPr="00970808">
        <w:t xml:space="preserve"> </w:t>
      </w:r>
      <w:r w:rsidR="0077783C" w:rsidRPr="00970808">
        <w:t>nazywamy tu</w:t>
      </w:r>
      <w:r w:rsidRPr="00970808">
        <w:t xml:space="preserve"> Regulaminem, określa zasady przechowywania</w:t>
      </w:r>
      <w:r w:rsidR="00F834A5" w:rsidRPr="00970808">
        <w:t xml:space="preserve"> </w:t>
      </w:r>
      <w:r w:rsidRPr="00970808">
        <w:t xml:space="preserve">w </w:t>
      </w:r>
      <w:r w:rsidR="00E94BB0">
        <w:t>szatni okryć wierzchnich</w:t>
      </w:r>
      <w:r w:rsidR="006204AC">
        <w:t xml:space="preserve"> </w:t>
      </w:r>
      <w:r w:rsidR="00E94BB0">
        <w:t xml:space="preserve">oraz zasady, jakie obowiązują </w:t>
      </w:r>
      <w:r w:rsidR="00564947">
        <w:t xml:space="preserve">Osoby pilnujące i </w:t>
      </w:r>
      <w:r w:rsidR="00E94BB0">
        <w:t>Osoby, które pozostawiają swoje okrycia</w:t>
      </w:r>
      <w:r w:rsidR="006204AC">
        <w:t xml:space="preserve"> podczas </w:t>
      </w:r>
      <w:r w:rsidR="00505666">
        <w:t>wizyty w Centrum Kultury ZAMEK</w:t>
      </w:r>
      <w:r w:rsidRPr="00970808">
        <w:t>.</w:t>
      </w:r>
    </w:p>
    <w:p w14:paraId="773E88E6" w14:textId="3988FE92" w:rsidR="00564947" w:rsidRDefault="00E94BB0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Szatnia Centrum Kultury ZAMEK </w:t>
      </w:r>
      <w:r w:rsidR="00564947">
        <w:t>mieści się w Holu Wielkim Zamku i jest częściowo dzielona z</w:t>
      </w:r>
      <w:r w:rsidR="00582747">
        <w:t> </w:t>
      </w:r>
      <w:r w:rsidR="00564947">
        <w:t>Teatrem Animacji, który obsługuje tu swoich widzów</w:t>
      </w:r>
      <w:r w:rsidR="00582747">
        <w:t>(-ki)</w:t>
      </w:r>
      <w:r w:rsidR="00564947">
        <w:t xml:space="preserve"> podczas spektakli teatralnych i</w:t>
      </w:r>
      <w:r w:rsidR="00582747">
        <w:t> </w:t>
      </w:r>
      <w:r w:rsidR="00564947">
        <w:t xml:space="preserve">innych wydarzeń zorganizowanych przez Teatr Animacji. Prawa część szatni należy do Centrum Kultury ZAMEK, a lewa do Teatru Animacji (w przypadku dużych wydarzeń szatnia </w:t>
      </w:r>
      <w:r w:rsidR="00C4739E">
        <w:t xml:space="preserve">może być </w:t>
      </w:r>
      <w:r w:rsidR="00564947">
        <w:t xml:space="preserve">zapełniana przez </w:t>
      </w:r>
      <w:r w:rsidR="006204AC">
        <w:t xml:space="preserve">okrycia </w:t>
      </w:r>
      <w:r w:rsidR="00564947">
        <w:t>widzów</w:t>
      </w:r>
      <w:r w:rsidR="00582747">
        <w:t>(-ek)</w:t>
      </w:r>
      <w:r w:rsidR="00564947">
        <w:t xml:space="preserve"> jednej ze wspomnianych instytucji w całości).</w:t>
      </w:r>
    </w:p>
    <w:p w14:paraId="6E56C8F1" w14:textId="6E22F03A" w:rsidR="00E94BB0" w:rsidRPr="00970808" w:rsidRDefault="00564947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Szatnia należąca do Centrum Kultury ZAMEK </w:t>
      </w:r>
      <w:r w:rsidR="00E94BB0">
        <w:t xml:space="preserve">obsługiwana jest przez </w:t>
      </w:r>
      <w:r>
        <w:t>osoby</w:t>
      </w:r>
      <w:r w:rsidR="00582747">
        <w:t>,</w:t>
      </w:r>
      <w:r w:rsidR="00EA570A">
        <w:t xml:space="preserve"> </w:t>
      </w:r>
      <w:r w:rsidR="009C59C9">
        <w:t>które</w:t>
      </w:r>
      <w:r>
        <w:t xml:space="preserve"> ponoszą odpowiedzialność za pozostawione okrycia wierzchnie podczas trwania wydarzenia.</w:t>
      </w:r>
    </w:p>
    <w:p w14:paraId="228F4EB8" w14:textId="579AED05" w:rsidR="00C4739E" w:rsidRDefault="00E94BB0" w:rsidP="00C4739E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Szatnia </w:t>
      </w:r>
      <w:r w:rsidR="00C4739E">
        <w:t xml:space="preserve">Centrum Kultury ZAMEK </w:t>
      </w:r>
      <w:r>
        <w:t>cz</w:t>
      </w:r>
      <w:r w:rsidR="00C4739E">
        <w:t>ynna jest tylko w wybrane dni, kiedy w CK ZAMEK</w:t>
      </w:r>
      <w:r>
        <w:t xml:space="preserve"> odbywają się duże wydarzenia</w:t>
      </w:r>
      <w:r w:rsidR="009C59C9">
        <w:t>,</w:t>
      </w:r>
      <w:r>
        <w:t xml:space="preserve"> g</w:t>
      </w:r>
      <w:r w:rsidR="009C59C9">
        <w:t>romadzące więcej niż 150 osób</w:t>
      </w:r>
      <w:r w:rsidR="00EA570A">
        <w:t>.</w:t>
      </w:r>
      <w:r>
        <w:t xml:space="preserve"> </w:t>
      </w:r>
      <w:r w:rsidR="00C4739E">
        <w:t>Osoby biorące udział w mniej licznych wydarzeniach (w tym odwiedzające wystawy i uczestniczące w pokazach filmowych)</w:t>
      </w:r>
      <w:r w:rsidR="009C59C9">
        <w:t>,</w:t>
      </w:r>
      <w:r w:rsidR="00C4739E">
        <w:t xml:space="preserve"> mogą korzystać z szatni mobilnych usytuowanych najczęściej w miejscu organizacji wydarzenia lub w</w:t>
      </w:r>
      <w:r w:rsidR="00582747">
        <w:t> </w:t>
      </w:r>
      <w:r w:rsidR="00C4739E">
        <w:t>jego bezpośrednim sąsiedztwie. Odzież pozostawiona w szatniach mobilnych nie będzie pilnowana. Osobom zwiedzającym Zamek rekomendujemy używanie zamykanych, samoobsługowych szafek depozytowych, usytuowanych w przedsionkach Holu Wielkiego (wejście A).</w:t>
      </w:r>
    </w:p>
    <w:p w14:paraId="18406A5B" w14:textId="7EAC2E72" w:rsidR="003B107F" w:rsidRPr="00970808" w:rsidRDefault="00C4739E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Godziny </w:t>
      </w:r>
      <w:r w:rsidR="00E94BB0">
        <w:t xml:space="preserve">otwarcia </w:t>
      </w:r>
      <w:r>
        <w:t xml:space="preserve">szatni Centrum Kultury ZAMEK w Holu Wielkim </w:t>
      </w:r>
      <w:r w:rsidR="00E94BB0">
        <w:t>są ściśle związane z godzin</w:t>
      </w:r>
      <w:r>
        <w:t xml:space="preserve">ami organizacji dużych </w:t>
      </w:r>
      <w:r w:rsidR="00564947">
        <w:t>wydarzeń</w:t>
      </w:r>
      <w:r>
        <w:t xml:space="preserve"> (gromadzących więcej niż 150 osób)</w:t>
      </w:r>
      <w:r w:rsidR="00564947">
        <w:t>. N</w:t>
      </w:r>
      <w:r w:rsidR="00E94BB0">
        <w:t xml:space="preserve">ajczęściej </w:t>
      </w:r>
      <w:r w:rsidR="00564947">
        <w:t xml:space="preserve">szatnia jest czynna </w:t>
      </w:r>
      <w:r w:rsidR="00E94BB0">
        <w:t xml:space="preserve">na godzinę przed rozpoczęciem wydarzenia i do pół godziny po jego zakończeniu (czas potrzebny na wydanie okryć). </w:t>
      </w:r>
      <w:r w:rsidR="00C47DD8">
        <w:t>Informacje</w:t>
      </w:r>
      <w:r w:rsidR="00E94BB0">
        <w:t xml:space="preserve"> o</w:t>
      </w:r>
      <w:r w:rsidR="00C47DD8">
        <w:t xml:space="preserve"> godzinach otwarcia</w:t>
      </w:r>
      <w:r w:rsidR="00E94BB0">
        <w:t xml:space="preserve"> szatni danego dnia można znaleźć na stojaku informacyjnym umieszczonym na ladzie szatni. </w:t>
      </w:r>
    </w:p>
    <w:p w14:paraId="7138FC41" w14:textId="3AEFC673" w:rsidR="00446EC0" w:rsidRDefault="008020A4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>Korzystanie z sz</w:t>
      </w:r>
      <w:r w:rsidR="00E94BB0">
        <w:t>atni</w:t>
      </w:r>
      <w:r>
        <w:t xml:space="preserve"> jest bezpłatne.</w:t>
      </w:r>
      <w:r w:rsidRPr="00970808" w:rsidDel="008020A4">
        <w:t xml:space="preserve"> </w:t>
      </w:r>
    </w:p>
    <w:p w14:paraId="1B9D0A37" w14:textId="02A75798" w:rsidR="00E94BB0" w:rsidRDefault="00564947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 szatni można pozostawić tylko </w:t>
      </w:r>
      <w:r w:rsidR="00582747">
        <w:t>o</w:t>
      </w:r>
      <w:r>
        <w:t>krycia wierzchnie: kurtki, płaszcze. Nie przechowujemy bagaży ani innych przedmiotów. Można je umieścić w zamykanych, samoobsługowych szafkach depozytowych</w:t>
      </w:r>
      <w:r w:rsidR="00C47DD8">
        <w:t>.</w:t>
      </w:r>
      <w:r>
        <w:t xml:space="preserve"> Przed szatnią można umieścić parasole w specjalnym pojemniku, ale nie będą one pilnowane.</w:t>
      </w:r>
    </w:p>
    <w:p w14:paraId="2A3C0FDD" w14:textId="4DABD746" w:rsidR="00E75522" w:rsidRPr="00094BA8" w:rsidRDefault="00E75522" w:rsidP="00E75522">
      <w:pPr>
        <w:pStyle w:val="Akapitzlist"/>
        <w:numPr>
          <w:ilvl w:val="0"/>
          <w:numId w:val="2"/>
        </w:numPr>
        <w:spacing w:line="240" w:lineRule="auto"/>
        <w:jc w:val="both"/>
      </w:pPr>
      <w:r w:rsidRPr="00094BA8">
        <w:t xml:space="preserve">Szatnia nie przyjmuje </w:t>
      </w:r>
      <w:r w:rsidR="00490BFC" w:rsidRPr="00094BA8">
        <w:rPr>
          <w:rFonts w:cstheme="minorHAnsi"/>
        </w:rPr>
        <w:t>‒</w:t>
      </w:r>
      <w:r w:rsidRPr="00094BA8">
        <w:t xml:space="preserve"> w celu przechowania </w:t>
      </w:r>
      <w:r w:rsidR="00490BFC" w:rsidRPr="00094BA8">
        <w:rPr>
          <w:rFonts w:cstheme="minorHAnsi"/>
        </w:rPr>
        <w:t>‒</w:t>
      </w:r>
      <w:r w:rsidRPr="00094BA8">
        <w:t xml:space="preserve"> następujących przedmiotów (również w kieszeniach okryć wierzchnich</w:t>
      </w:r>
      <w:r w:rsidR="007E0108" w:rsidRPr="00094BA8">
        <w:t>)</w:t>
      </w:r>
      <w:r w:rsidR="00094BA8" w:rsidRPr="00094BA8">
        <w:t xml:space="preserve"> i zwierząt</w:t>
      </w:r>
      <w:r w:rsidRPr="00094BA8">
        <w:t>:</w:t>
      </w:r>
    </w:p>
    <w:p w14:paraId="5D395ADD" w14:textId="21EF4E3B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a) pieniędzy, papierów wartościowych, weksli, czeków, innych wartościowych przedmiotów</w:t>
      </w:r>
      <w:r w:rsidR="00490BFC" w:rsidRPr="00094BA8">
        <w:t>;</w:t>
      </w:r>
    </w:p>
    <w:p w14:paraId="7C5FB85B" w14:textId="7498E8B3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b) dokumentów</w:t>
      </w:r>
      <w:r w:rsidR="00490BFC" w:rsidRPr="00094BA8">
        <w:t>;</w:t>
      </w:r>
    </w:p>
    <w:p w14:paraId="7F3086B9" w14:textId="29240EDE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c) biżuterii i kosztowności innego rodzaju</w:t>
      </w:r>
      <w:r w:rsidR="00490BFC" w:rsidRPr="00094BA8">
        <w:t>;</w:t>
      </w:r>
    </w:p>
    <w:p w14:paraId="0420146D" w14:textId="77777777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d) sprzętu elektronicznego, w szczególności komputerów przenośnych, aparatów</w:t>
      </w:r>
    </w:p>
    <w:p w14:paraId="2BF814D4" w14:textId="675B2D98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fotograficznych, telefonów komórkowych i przenośnych odtwarzaczy multimedialnych</w:t>
      </w:r>
      <w:r w:rsidR="00490BFC" w:rsidRPr="00094BA8">
        <w:t>;</w:t>
      </w:r>
    </w:p>
    <w:p w14:paraId="6743CACD" w14:textId="77777777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e) elementów okryć wierzchnich znacznej wartości, które można odłączyć od pozostałej</w:t>
      </w:r>
    </w:p>
    <w:p w14:paraId="2EC806BF" w14:textId="2FF0FCFB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części okrycia bez jego uszkodzenia</w:t>
      </w:r>
      <w:r w:rsidR="00490BFC" w:rsidRPr="00094BA8">
        <w:t>;</w:t>
      </w:r>
    </w:p>
    <w:p w14:paraId="4AB792EB" w14:textId="77777777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f) przedmiotów mogących wyrządzić szkodę osobom trzecim lub ich mieniu, w szczególności</w:t>
      </w:r>
    </w:p>
    <w:p w14:paraId="7F8C30C9" w14:textId="77777777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przez uszkodzenie lub zanieczyszczenie, jak również mogących uszkodzić lub zanieczyścić</w:t>
      </w:r>
    </w:p>
    <w:p w14:paraId="4038930B" w14:textId="4B25FE14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teren szatni</w:t>
      </w:r>
      <w:r w:rsidR="00490BFC" w:rsidRPr="00094BA8">
        <w:t>;</w:t>
      </w:r>
    </w:p>
    <w:p w14:paraId="556DE8EF" w14:textId="0B911764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g) broni</w:t>
      </w:r>
      <w:r w:rsidR="00490BFC" w:rsidRPr="00094BA8">
        <w:t>;</w:t>
      </w:r>
      <w:bookmarkStart w:id="0" w:name="_GoBack"/>
      <w:bookmarkEnd w:id="0"/>
    </w:p>
    <w:p w14:paraId="748DEDCA" w14:textId="77777777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h) przedmiotów i substancji zapalnych, łatwopalnych, wybuchowych oraz innych materiałów</w:t>
      </w:r>
    </w:p>
    <w:p w14:paraId="03E85DD7" w14:textId="583B0DCD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niebezpiecznych</w:t>
      </w:r>
      <w:r w:rsidR="00490BFC" w:rsidRPr="00094BA8">
        <w:t>;</w:t>
      </w:r>
    </w:p>
    <w:p w14:paraId="68D814DE" w14:textId="5DBC53AA" w:rsidR="00E75522" w:rsidRPr="00094BA8" w:rsidRDefault="00E75522" w:rsidP="00E75522">
      <w:pPr>
        <w:pStyle w:val="Akapitzlist"/>
        <w:spacing w:line="240" w:lineRule="auto"/>
        <w:jc w:val="both"/>
      </w:pPr>
      <w:r w:rsidRPr="00094BA8">
        <w:t>i) zwierząt, w tym wszelkich zwierząt domowych w klatkach lub pojemnikach.</w:t>
      </w:r>
    </w:p>
    <w:p w14:paraId="0547B29B" w14:textId="755AF955" w:rsidR="008F6D5B" w:rsidRPr="00554B31" w:rsidRDefault="00333123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554B31">
        <w:t>Każda osoba oddająca okrycie do szatni otrzymuje żeton z numerem (numer przyporządkowany jest numerowi w szatni, pod którym zostało powieszone okrycie).</w:t>
      </w:r>
    </w:p>
    <w:p w14:paraId="49078F08" w14:textId="00580244" w:rsidR="00E8123C" w:rsidRPr="00554B31" w:rsidRDefault="001A6B79" w:rsidP="00E277D1">
      <w:pPr>
        <w:pStyle w:val="Akapitzlist"/>
        <w:numPr>
          <w:ilvl w:val="0"/>
          <w:numId w:val="2"/>
        </w:numPr>
        <w:spacing w:line="240" w:lineRule="auto"/>
        <w:jc w:val="both"/>
      </w:pPr>
      <w:r w:rsidRPr="00554B31">
        <w:t xml:space="preserve">W przypadku zagubienia </w:t>
      </w:r>
      <w:r w:rsidR="00333123" w:rsidRPr="00554B31">
        <w:t>żetonu,</w:t>
      </w:r>
      <w:r w:rsidRPr="00554B31">
        <w:t xml:space="preserve"> należy </w:t>
      </w:r>
      <w:r w:rsidR="00EB246A" w:rsidRPr="00554B31">
        <w:t>poinformować o tym obsługę CK ZAMEK oraz zapłacić karę</w:t>
      </w:r>
      <w:r w:rsidR="00412769" w:rsidRPr="00554B31">
        <w:t xml:space="preserve"> umowną w wysokości </w:t>
      </w:r>
      <w:r w:rsidR="00EF5BF2" w:rsidRPr="00554B31">
        <w:t>10</w:t>
      </w:r>
      <w:r w:rsidR="007804B3" w:rsidRPr="00554B31">
        <w:t>0</w:t>
      </w:r>
      <w:r w:rsidR="00412769" w:rsidRPr="00554B31">
        <w:t xml:space="preserve"> zł</w:t>
      </w:r>
      <w:r w:rsidR="00EB246A" w:rsidRPr="00554B31">
        <w:t xml:space="preserve"> w </w:t>
      </w:r>
      <w:r w:rsidR="00667F7A" w:rsidRPr="00554B31">
        <w:t>K</w:t>
      </w:r>
      <w:r w:rsidR="00EB246A" w:rsidRPr="00554B31">
        <w:t>asie</w:t>
      </w:r>
      <w:r w:rsidR="00667F7A" w:rsidRPr="00554B31">
        <w:t xml:space="preserve"> CK ZAMEK</w:t>
      </w:r>
      <w:r w:rsidR="00164BC9" w:rsidRPr="00554B31">
        <w:t xml:space="preserve"> </w:t>
      </w:r>
      <w:r w:rsidR="00E277D1" w:rsidRPr="00554B31">
        <w:t xml:space="preserve">lub w biletomacie usytuowanym w Holu Wielkim przy </w:t>
      </w:r>
      <w:r w:rsidR="00582747">
        <w:t>P</w:t>
      </w:r>
      <w:r w:rsidR="00E277D1" w:rsidRPr="00554B31">
        <w:t xml:space="preserve">unkcie </w:t>
      </w:r>
      <w:r w:rsidR="00582747">
        <w:t>I</w:t>
      </w:r>
      <w:r w:rsidR="00E277D1" w:rsidRPr="00554B31">
        <w:t>nformacyjnym</w:t>
      </w:r>
      <w:r w:rsidR="00DD2474" w:rsidRPr="00554B31">
        <w:t xml:space="preserve"> (</w:t>
      </w:r>
      <w:r w:rsidR="001F25DD" w:rsidRPr="00554B31">
        <w:t>wybierając</w:t>
      </w:r>
      <w:r w:rsidR="00DD2474" w:rsidRPr="00554B31">
        <w:t xml:space="preserve"> zakładkę </w:t>
      </w:r>
      <w:r w:rsidR="001F25DD" w:rsidRPr="00554B31">
        <w:t xml:space="preserve">pod nazwą </w:t>
      </w:r>
      <w:r w:rsidR="00DD2474" w:rsidRPr="00554B31">
        <w:t>DZISIAJ</w:t>
      </w:r>
      <w:r w:rsidR="001F25DD" w:rsidRPr="00554B31">
        <w:t xml:space="preserve">, a następnie </w:t>
      </w:r>
      <w:r w:rsidR="001F25DD" w:rsidRPr="00554B31">
        <w:lastRenderedPageBreak/>
        <w:t>ZAGUBIONY ŻETON/KLUCZ</w:t>
      </w:r>
      <w:r w:rsidR="00DD2474" w:rsidRPr="00554B31">
        <w:t>)</w:t>
      </w:r>
      <w:r w:rsidR="00E277D1" w:rsidRPr="00554B31">
        <w:t xml:space="preserve">. </w:t>
      </w:r>
      <w:r w:rsidR="00EB246A" w:rsidRPr="00554B31">
        <w:t xml:space="preserve">Wówczas </w:t>
      </w:r>
      <w:r w:rsidR="00333123" w:rsidRPr="00554B31">
        <w:t>pracownik</w:t>
      </w:r>
      <w:r w:rsidR="00582747">
        <w:t>(-czka)</w:t>
      </w:r>
      <w:r w:rsidR="00333123" w:rsidRPr="00554B31">
        <w:t xml:space="preserve"> obsługując</w:t>
      </w:r>
      <w:r w:rsidR="00582747">
        <w:t>y(-</w:t>
      </w:r>
      <w:r w:rsidR="00333123" w:rsidRPr="00554B31">
        <w:t>a</w:t>
      </w:r>
      <w:r w:rsidR="00582747">
        <w:t>)</w:t>
      </w:r>
      <w:r w:rsidR="00333123" w:rsidRPr="00554B31">
        <w:t xml:space="preserve"> szatnię, po upewnieniu się, że dane okrycie należy do Osoby, która zagubiła żeton (dokładny opis okrycia, podanie znaków szczególnych, ewentualnie zawartości kieszeni)</w:t>
      </w:r>
      <w:r w:rsidR="003671F1" w:rsidRPr="00554B31">
        <w:t xml:space="preserve">, </w:t>
      </w:r>
      <w:r w:rsidR="00C47DD8" w:rsidRPr="00554B31">
        <w:t>wyda pozostawione okrycie</w:t>
      </w:r>
      <w:r w:rsidR="00E11BB0" w:rsidRPr="00554B31">
        <w:t xml:space="preserve">, po </w:t>
      </w:r>
      <w:r w:rsidR="00EB246A" w:rsidRPr="00554B31">
        <w:t>podpisani</w:t>
      </w:r>
      <w:r w:rsidR="00E11BB0" w:rsidRPr="00554B31">
        <w:t>u</w:t>
      </w:r>
      <w:r w:rsidR="00C47DD8" w:rsidRPr="00554B31">
        <w:t xml:space="preserve"> przez Osobę, która zagubiła żeton,</w:t>
      </w:r>
      <w:r w:rsidR="00E11BB0" w:rsidRPr="00554B31">
        <w:t xml:space="preserve"> </w:t>
      </w:r>
      <w:r w:rsidR="00EB246A" w:rsidRPr="00554B31">
        <w:t>Protokołu z wydania rzeczy.</w:t>
      </w:r>
      <w:r w:rsidR="00164BC9" w:rsidRPr="00554B31">
        <w:t xml:space="preserve"> Jeżeli Osoba nie będzie w stanie opisać dokładnie okrycia, które pozostawiła w szatni, musi poczekać do końca wydawania okryć, aby osoby obsługujące szatnię miały pewność co do własności pozostawionej rzeczy.</w:t>
      </w:r>
    </w:p>
    <w:p w14:paraId="3912EE47" w14:textId="715D7D90" w:rsidR="0043382B" w:rsidRPr="00554B31" w:rsidRDefault="0092363D" w:rsidP="0092363D">
      <w:pPr>
        <w:pStyle w:val="Akapitzlist"/>
        <w:numPr>
          <w:ilvl w:val="0"/>
          <w:numId w:val="2"/>
        </w:numPr>
        <w:spacing w:line="240" w:lineRule="auto"/>
        <w:jc w:val="both"/>
      </w:pPr>
      <w:r w:rsidRPr="00554B31">
        <w:t xml:space="preserve">Rzeczy nieodebrane z szatni po zakończonym wydarzeniu pozostają na wieszakach do następnego dnia do g. 12. </w:t>
      </w:r>
      <w:r w:rsidR="00582747">
        <w:t>Nie s</w:t>
      </w:r>
      <w:r w:rsidRPr="00554B31">
        <w:t xml:space="preserve">ą wtedy pilnowane. Po g. 12 zostają one umieszczone </w:t>
      </w:r>
      <w:r w:rsidR="0043382B" w:rsidRPr="00554B31">
        <w:t>w</w:t>
      </w:r>
      <w:r w:rsidR="00582747">
        <w:t> </w:t>
      </w:r>
      <w:r w:rsidR="0043382B" w:rsidRPr="00554B31">
        <w:t>depozycie i</w:t>
      </w:r>
      <w:r w:rsidR="00970808" w:rsidRPr="00554B31">
        <w:t xml:space="preserve"> </w:t>
      </w:r>
      <w:r w:rsidR="0043382B" w:rsidRPr="00554B31">
        <w:t xml:space="preserve">przechowywane przez </w:t>
      </w:r>
      <w:r w:rsidR="007804B3" w:rsidRPr="00554B31">
        <w:t>3</w:t>
      </w:r>
      <w:r w:rsidR="0043382B" w:rsidRPr="00554B31">
        <w:t xml:space="preserve"> dni</w:t>
      </w:r>
      <w:r w:rsidR="00105BB5" w:rsidRPr="00554B31">
        <w:t xml:space="preserve"> </w:t>
      </w:r>
      <w:r w:rsidR="007804B3" w:rsidRPr="00554B31">
        <w:t xml:space="preserve">robocze </w:t>
      </w:r>
      <w:r w:rsidR="00105BB5" w:rsidRPr="00554B31">
        <w:t>(kontakt: Dział Obsłu</w:t>
      </w:r>
      <w:r w:rsidRPr="00554B31">
        <w:t>gi Programowej – obsluga.prog</w:t>
      </w:r>
      <w:r w:rsidR="00105BB5" w:rsidRPr="00554B31">
        <w:t>@ckzamek.pl)</w:t>
      </w:r>
      <w:r w:rsidR="0043382B" w:rsidRPr="00554B31">
        <w:t>. Po tym terminie zo</w:t>
      </w:r>
      <w:r w:rsidRPr="00554B31">
        <w:t xml:space="preserve">staną </w:t>
      </w:r>
      <w:r w:rsidR="00E277D1" w:rsidRPr="00554B31">
        <w:t>przekazane do organizacji pomocowych.</w:t>
      </w:r>
    </w:p>
    <w:p w14:paraId="3895274D" w14:textId="33D4D65D" w:rsidR="003B107F" w:rsidRPr="00554B31" w:rsidRDefault="003B107F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554B31">
        <w:t>C</w:t>
      </w:r>
      <w:r w:rsidR="00A904E4" w:rsidRPr="00554B31">
        <w:t>K ZAMEK</w:t>
      </w:r>
      <w:r w:rsidRPr="00554B31">
        <w:t xml:space="preserve"> zastrzega sobie prawo do czasowego wyłączenia </w:t>
      </w:r>
      <w:r w:rsidR="0092363D" w:rsidRPr="00554B31">
        <w:t>funkcjonowania szatni.</w:t>
      </w:r>
    </w:p>
    <w:p w14:paraId="2B9D9068" w14:textId="7A0E218A" w:rsidR="00AA73AF" w:rsidRPr="00554B31" w:rsidRDefault="00AA73AF">
      <w:pPr>
        <w:pStyle w:val="Akapitzlist"/>
        <w:numPr>
          <w:ilvl w:val="0"/>
          <w:numId w:val="2"/>
        </w:numPr>
        <w:spacing w:line="240" w:lineRule="auto"/>
        <w:jc w:val="both"/>
      </w:pPr>
      <w:r w:rsidRPr="00554B31">
        <w:t xml:space="preserve">Administratorem danych osobowych przetwarzanych w związku z </w:t>
      </w:r>
      <w:r w:rsidR="00C47DD8" w:rsidRPr="00554B31">
        <w:t>funkcjonowaniem szatni</w:t>
      </w:r>
      <w:r w:rsidRPr="00554B31">
        <w:t xml:space="preserve"> jest C</w:t>
      </w:r>
      <w:r w:rsidR="007A3652" w:rsidRPr="00554B31">
        <w:t xml:space="preserve">entrum </w:t>
      </w:r>
      <w:r w:rsidRPr="00554B31">
        <w:t>K</w:t>
      </w:r>
      <w:r w:rsidR="007A3652" w:rsidRPr="00554B31">
        <w:t>ultury</w:t>
      </w:r>
      <w:r w:rsidRPr="00554B31">
        <w:t xml:space="preserve"> </w:t>
      </w:r>
      <w:r w:rsidR="00717C30" w:rsidRPr="00554B31">
        <w:t>ZAMEK</w:t>
      </w:r>
      <w:r w:rsidR="007A3652" w:rsidRPr="00554B31">
        <w:t xml:space="preserve"> z siedzibą w Poznaniu</w:t>
      </w:r>
      <w:r w:rsidRPr="00554B31">
        <w:t>.</w:t>
      </w:r>
      <w:r w:rsidR="008070F5" w:rsidRPr="00554B31">
        <w:t xml:space="preserve"> </w:t>
      </w:r>
      <w:r w:rsidR="00B44427" w:rsidRPr="00554B31">
        <w:t xml:space="preserve">Dane osobowe są przetwarzane w celu wykonania umowy. </w:t>
      </w:r>
      <w:r w:rsidR="00E86DD9" w:rsidRPr="00554B31">
        <w:t>Administrator wyznaczył Inspektora Ochrony Danych</w:t>
      </w:r>
      <w:r w:rsidR="004D600D" w:rsidRPr="00554B31">
        <w:t xml:space="preserve">, z którym można się skontaktować </w:t>
      </w:r>
      <w:r w:rsidR="00C7518A" w:rsidRPr="00554B31">
        <w:t>za pośrednictwem adresu e-mail</w:t>
      </w:r>
      <w:r w:rsidR="00E1302E" w:rsidRPr="00554B31">
        <w:t xml:space="preserve">: </w:t>
      </w:r>
      <w:hyperlink r:id="rId8" w:history="1">
        <w:r w:rsidR="007E0469" w:rsidRPr="00554B31">
          <w:rPr>
            <w:rStyle w:val="Hipercze"/>
            <w:color w:val="auto"/>
            <w:u w:val="none"/>
          </w:rPr>
          <w:t>iod@ckzamek.pl</w:t>
        </w:r>
      </w:hyperlink>
      <w:r w:rsidR="007E0469" w:rsidRPr="00554B31">
        <w:t xml:space="preserve">. </w:t>
      </w:r>
      <w:r w:rsidR="00C01DCD" w:rsidRPr="00554B31">
        <w:t>Mają Państwo także prawo: dostępu do swoich danych, ich sprostowania, usunięcia, ograniczenia przetwarzania oraz przenoszenia, sprzeciwu wobec przetwarzania danych, a także złożenia skargi dotyczącej przetwarzania danych</w:t>
      </w:r>
      <w:r w:rsidR="00CE744C" w:rsidRPr="00554B31">
        <w:t xml:space="preserve">. </w:t>
      </w:r>
      <w:r w:rsidR="00553098" w:rsidRPr="00554B31">
        <w:t xml:space="preserve">Więcej informacji na temat przetwarzania </w:t>
      </w:r>
      <w:r w:rsidR="008070F5" w:rsidRPr="00554B31">
        <w:t>danych osobowych można znaleźć w Polityce prywatności, która znajduje się na stronie ckzamek.pl</w:t>
      </w:r>
      <w:r w:rsidR="00C2058D" w:rsidRPr="00554B31">
        <w:t>.</w:t>
      </w:r>
    </w:p>
    <w:p w14:paraId="6CAAF792" w14:textId="2AA6E59D" w:rsidR="007804B3" w:rsidRPr="00554B31" w:rsidRDefault="007804B3" w:rsidP="00AC052F">
      <w:pPr>
        <w:pStyle w:val="Akapitzlist"/>
        <w:numPr>
          <w:ilvl w:val="0"/>
          <w:numId w:val="2"/>
        </w:numPr>
        <w:jc w:val="both"/>
      </w:pPr>
      <w:r w:rsidRPr="00554B31">
        <w:t>Korzystaj</w:t>
      </w:r>
      <w:r w:rsidR="00C47DD8" w:rsidRPr="00554B31">
        <w:t xml:space="preserve">ąc z szatni, Osoba </w:t>
      </w:r>
      <w:r w:rsidR="00582747">
        <w:t>o</w:t>
      </w:r>
      <w:r w:rsidR="00C47DD8" w:rsidRPr="00554B31">
        <w:t>d</w:t>
      </w:r>
      <w:r w:rsidRPr="00554B31">
        <w:t>wiedzająca</w:t>
      </w:r>
      <w:r w:rsidR="00C47DD8" w:rsidRPr="00554B31">
        <w:t xml:space="preserve"> Zamek</w:t>
      </w:r>
      <w:r w:rsidRPr="00554B31">
        <w:t xml:space="preserve"> akceptuje ten Regulamin i zgadza się go przestrzegać.</w:t>
      </w:r>
    </w:p>
    <w:p w14:paraId="6C9E13A3" w14:textId="77777777" w:rsidR="007804B3" w:rsidRPr="00554B31" w:rsidRDefault="007804B3" w:rsidP="009330D4">
      <w:pPr>
        <w:pStyle w:val="Akapitzlist"/>
        <w:spacing w:line="240" w:lineRule="auto"/>
        <w:jc w:val="both"/>
      </w:pPr>
    </w:p>
    <w:p w14:paraId="0B1A5282" w14:textId="77777777" w:rsidR="008020A4" w:rsidRPr="00554B31" w:rsidRDefault="008020A4" w:rsidP="009330D4">
      <w:pPr>
        <w:pStyle w:val="Akapitzlist"/>
        <w:spacing w:line="240" w:lineRule="auto"/>
        <w:jc w:val="both"/>
      </w:pPr>
    </w:p>
    <w:p w14:paraId="34124250" w14:textId="55F92417" w:rsidR="00AA73AF" w:rsidRPr="00554B31" w:rsidRDefault="00AA73AF" w:rsidP="009330D4">
      <w:pPr>
        <w:spacing w:line="240" w:lineRule="auto"/>
        <w:ind w:firstLine="360"/>
        <w:jc w:val="both"/>
      </w:pPr>
      <w:r w:rsidRPr="00554B31">
        <w:t>Regulamin wchodzi w życie w dniu</w:t>
      </w:r>
      <w:r w:rsidR="003671F1" w:rsidRPr="00554B31">
        <w:t xml:space="preserve"> </w:t>
      </w:r>
      <w:r w:rsidR="00E75522">
        <w:t>1.01.2025</w:t>
      </w:r>
      <w:r w:rsidR="003671F1" w:rsidRPr="00554B31">
        <w:t xml:space="preserve"> roku</w:t>
      </w:r>
      <w:r w:rsidRPr="00554B31">
        <w:t xml:space="preserve">. </w:t>
      </w:r>
    </w:p>
    <w:p w14:paraId="2560CD09" w14:textId="77777777" w:rsidR="00CA7073" w:rsidRPr="00970808" w:rsidRDefault="00CA7073" w:rsidP="009330D4">
      <w:pPr>
        <w:pStyle w:val="Akapitzlist"/>
        <w:spacing w:line="240" w:lineRule="auto"/>
        <w:jc w:val="both"/>
      </w:pPr>
    </w:p>
    <w:sectPr w:rsidR="00CA7073" w:rsidRPr="00970808" w:rsidSect="00807C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614"/>
    <w:multiLevelType w:val="hybridMultilevel"/>
    <w:tmpl w:val="1CF0A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4AE6"/>
    <w:multiLevelType w:val="hybridMultilevel"/>
    <w:tmpl w:val="1E88B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0286"/>
    <w:multiLevelType w:val="hybridMultilevel"/>
    <w:tmpl w:val="1CF0A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F"/>
    <w:rsid w:val="00076CC4"/>
    <w:rsid w:val="00081BEB"/>
    <w:rsid w:val="00094BA8"/>
    <w:rsid w:val="000B5BB9"/>
    <w:rsid w:val="001032BD"/>
    <w:rsid w:val="00105BB5"/>
    <w:rsid w:val="00164BC9"/>
    <w:rsid w:val="0018147C"/>
    <w:rsid w:val="0018326A"/>
    <w:rsid w:val="00185A5D"/>
    <w:rsid w:val="001A6B79"/>
    <w:rsid w:val="001B7EB8"/>
    <w:rsid w:val="001F25DD"/>
    <w:rsid w:val="00256B26"/>
    <w:rsid w:val="002A2D9D"/>
    <w:rsid w:val="002B3ACD"/>
    <w:rsid w:val="00333123"/>
    <w:rsid w:val="003671F1"/>
    <w:rsid w:val="00381777"/>
    <w:rsid w:val="00393A1F"/>
    <w:rsid w:val="003B107F"/>
    <w:rsid w:val="003C44FE"/>
    <w:rsid w:val="003C7AEE"/>
    <w:rsid w:val="00412769"/>
    <w:rsid w:val="0043382B"/>
    <w:rsid w:val="00446EC0"/>
    <w:rsid w:val="00490BFC"/>
    <w:rsid w:val="004977B2"/>
    <w:rsid w:val="004C300F"/>
    <w:rsid w:val="004D600D"/>
    <w:rsid w:val="004D701C"/>
    <w:rsid w:val="00505666"/>
    <w:rsid w:val="00553098"/>
    <w:rsid w:val="00554B31"/>
    <w:rsid w:val="00564947"/>
    <w:rsid w:val="00582747"/>
    <w:rsid w:val="005976C5"/>
    <w:rsid w:val="005B1FB8"/>
    <w:rsid w:val="005F6C7A"/>
    <w:rsid w:val="006204AC"/>
    <w:rsid w:val="00643127"/>
    <w:rsid w:val="00667F7A"/>
    <w:rsid w:val="006B327F"/>
    <w:rsid w:val="006C4CDF"/>
    <w:rsid w:val="006E1FB4"/>
    <w:rsid w:val="006E216A"/>
    <w:rsid w:val="0070261D"/>
    <w:rsid w:val="00717C30"/>
    <w:rsid w:val="007327AA"/>
    <w:rsid w:val="00754CB4"/>
    <w:rsid w:val="007559D4"/>
    <w:rsid w:val="0077783C"/>
    <w:rsid w:val="007804B3"/>
    <w:rsid w:val="007977B5"/>
    <w:rsid w:val="007A19D0"/>
    <w:rsid w:val="007A3652"/>
    <w:rsid w:val="007C0848"/>
    <w:rsid w:val="007E0108"/>
    <w:rsid w:val="007E0469"/>
    <w:rsid w:val="008020A4"/>
    <w:rsid w:val="00806D9F"/>
    <w:rsid w:val="008070F5"/>
    <w:rsid w:val="00807CC9"/>
    <w:rsid w:val="00841C6C"/>
    <w:rsid w:val="008C04B1"/>
    <w:rsid w:val="008D155A"/>
    <w:rsid w:val="008F6D5B"/>
    <w:rsid w:val="0092363D"/>
    <w:rsid w:val="009252B8"/>
    <w:rsid w:val="009330D4"/>
    <w:rsid w:val="00970808"/>
    <w:rsid w:val="009C59C9"/>
    <w:rsid w:val="009D0801"/>
    <w:rsid w:val="009D59ED"/>
    <w:rsid w:val="009F060B"/>
    <w:rsid w:val="00A43783"/>
    <w:rsid w:val="00A45D08"/>
    <w:rsid w:val="00A6089C"/>
    <w:rsid w:val="00A904E4"/>
    <w:rsid w:val="00AA73AF"/>
    <w:rsid w:val="00AC052F"/>
    <w:rsid w:val="00AC11E5"/>
    <w:rsid w:val="00B17579"/>
    <w:rsid w:val="00B23941"/>
    <w:rsid w:val="00B44427"/>
    <w:rsid w:val="00C01DCD"/>
    <w:rsid w:val="00C2058D"/>
    <w:rsid w:val="00C255A2"/>
    <w:rsid w:val="00C4739E"/>
    <w:rsid w:val="00C47DD8"/>
    <w:rsid w:val="00C65EAD"/>
    <w:rsid w:val="00C7518A"/>
    <w:rsid w:val="00C755D8"/>
    <w:rsid w:val="00C802EB"/>
    <w:rsid w:val="00CA7073"/>
    <w:rsid w:val="00CE744C"/>
    <w:rsid w:val="00D028AF"/>
    <w:rsid w:val="00D16D63"/>
    <w:rsid w:val="00D175B1"/>
    <w:rsid w:val="00D23A53"/>
    <w:rsid w:val="00D4144B"/>
    <w:rsid w:val="00D56656"/>
    <w:rsid w:val="00DB0CD9"/>
    <w:rsid w:val="00DC182A"/>
    <w:rsid w:val="00DD2474"/>
    <w:rsid w:val="00DD792F"/>
    <w:rsid w:val="00DE526B"/>
    <w:rsid w:val="00DF172C"/>
    <w:rsid w:val="00DF555D"/>
    <w:rsid w:val="00DF6147"/>
    <w:rsid w:val="00E11BB0"/>
    <w:rsid w:val="00E1302E"/>
    <w:rsid w:val="00E277D1"/>
    <w:rsid w:val="00E312AD"/>
    <w:rsid w:val="00E32A7C"/>
    <w:rsid w:val="00E409D5"/>
    <w:rsid w:val="00E5442E"/>
    <w:rsid w:val="00E75522"/>
    <w:rsid w:val="00E8123C"/>
    <w:rsid w:val="00E86DD9"/>
    <w:rsid w:val="00E94BB0"/>
    <w:rsid w:val="00EA570A"/>
    <w:rsid w:val="00EB246A"/>
    <w:rsid w:val="00EB6B45"/>
    <w:rsid w:val="00ED36E5"/>
    <w:rsid w:val="00EF4BF6"/>
    <w:rsid w:val="00EF5BF2"/>
    <w:rsid w:val="00F711E3"/>
    <w:rsid w:val="00F715CD"/>
    <w:rsid w:val="00F81B40"/>
    <w:rsid w:val="00F834A5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D81D"/>
  <w15:docId w15:val="{C1A4719A-D3E9-4D74-8662-3AE316E0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1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1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1E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B32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04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04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kzame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6" ma:contentTypeDescription="Utwórz nowy dokument." ma:contentTypeScope="" ma:versionID="6b9503f5f571bebb6417a8b8e0a00fe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e8ec7bd8485b65a325b28ffb70a6b206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342F8-EC44-4531-8F34-107199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22086-793B-49CE-A4C6-74D8D6E86C22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customXml/itemProps3.xml><?xml version="1.0" encoding="utf-8"?>
<ds:datastoreItem xmlns:ds="http://schemas.openxmlformats.org/officeDocument/2006/customXml" ds:itemID="{4F26CA7B-A7DC-42DF-842F-62B95F18E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Animacji w Poznaniu L.Chojnacki</dc:creator>
  <cp:keywords/>
  <dc:description/>
  <cp:lastModifiedBy>Karolina</cp:lastModifiedBy>
  <cp:revision>2</cp:revision>
  <cp:lastPrinted>2023-11-14T10:46:00Z</cp:lastPrinted>
  <dcterms:created xsi:type="dcterms:W3CDTF">2024-12-19T08:43:00Z</dcterms:created>
  <dcterms:modified xsi:type="dcterms:W3CDTF">2024-12-19T08:43:00Z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